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EF" w:rsidRPr="00307916" w:rsidRDefault="002E48EF" w:rsidP="00066D17">
      <w:pPr>
        <w:rPr>
          <w:rFonts w:ascii="Times New Roman" w:hAnsi="Times New Roman" w:cs="Times New Roman"/>
          <w:sz w:val="24"/>
          <w:szCs w:val="24"/>
        </w:rPr>
      </w:pPr>
    </w:p>
    <w:p w:rsidR="00A706E9" w:rsidRPr="00307916" w:rsidRDefault="00A706E9" w:rsidP="00A706E9">
      <w:pPr>
        <w:keepNext/>
        <w:keepLines/>
        <w:spacing w:after="0"/>
        <w:jc w:val="center"/>
        <w:outlineLvl w:val="6"/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</w:pPr>
      <w:r w:rsidRPr="00307916">
        <w:rPr>
          <w:rFonts w:ascii="Times New Roman" w:eastAsia="Times New Roman" w:hAnsi="Times New Roman" w:cs="Times New Roman"/>
          <w:b/>
          <w:iCs/>
          <w:color w:val="404040"/>
          <w:sz w:val="24"/>
          <w:szCs w:val="24"/>
          <w:lang w:bidi="en-US"/>
        </w:rPr>
        <w:t>КАЗАХСКИЙ НАЦИОНАЛЬНЫЙ УНИВЕРСИТЕТ ИМ. АЛЬ-ФАРАБИ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</w:t>
      </w:r>
      <w:proofErr w:type="spellStart"/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акультет</w:t>
      </w:r>
      <w:proofErr w:type="spellEnd"/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международных отношений</w:t>
      </w: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proofErr w:type="spellStart"/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афедра</w:t>
      </w:r>
      <w:proofErr w:type="spellEnd"/>
      <w:r w:rsidRPr="0030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дипломатического перевода</w:t>
      </w: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3636" w:type="dxa"/>
        <w:tblLayout w:type="fixed"/>
        <w:tblLook w:val="0000"/>
      </w:tblPr>
      <w:tblGrid>
        <w:gridCol w:w="9214"/>
        <w:gridCol w:w="4422"/>
      </w:tblGrid>
      <w:tr w:rsidR="00A706E9" w:rsidRPr="00307916" w:rsidTr="00963FA2">
        <w:tc>
          <w:tcPr>
            <w:tcW w:w="9214" w:type="dxa"/>
          </w:tcPr>
          <w:p w:rsidR="00A706E9" w:rsidRPr="00307916" w:rsidRDefault="00A706E9" w:rsidP="00A706E9">
            <w:pPr>
              <w:spacing w:after="0" w:line="240" w:lineRule="auto"/>
              <w:ind w:right="34" w:firstLine="7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07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 факультета</w:t>
            </w: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</w:t>
            </w:r>
            <w:proofErr w:type="spellStart"/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Айдарбаев</w:t>
            </w:r>
            <w:proofErr w:type="spellEnd"/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С.Ж.</w:t>
            </w:r>
          </w:p>
          <w:p w:rsidR="00A706E9" w:rsidRPr="00307916" w:rsidRDefault="00A706E9" w:rsidP="00A706E9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Протокол № ___ от  « 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 xml:space="preserve"> _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307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г.</w:t>
            </w:r>
          </w:p>
          <w:p w:rsidR="00A706E9" w:rsidRPr="00307916" w:rsidRDefault="00A706E9" w:rsidP="00A706E9">
            <w:pPr>
              <w:spacing w:after="0" w:line="240" w:lineRule="auto"/>
              <w:ind w:right="34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706E9" w:rsidRPr="00307916" w:rsidRDefault="00A706E9" w:rsidP="00A706E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2" w:type="dxa"/>
          </w:tcPr>
          <w:p w:rsidR="00A706E9" w:rsidRPr="00307916" w:rsidRDefault="00A706E9" w:rsidP="00A706E9">
            <w:pPr>
              <w:keepNext/>
              <w:keepLines/>
              <w:spacing w:after="0"/>
              <w:ind w:right="34" w:firstLine="35"/>
              <w:outlineLvl w:val="6"/>
              <w:rPr>
                <w:rFonts w:ascii="Times New Roman" w:eastAsia="Times New Roman" w:hAnsi="Times New Roman" w:cs="Times New Roman"/>
                <w:i/>
                <w:iCs/>
                <w:color w:val="404040"/>
                <w:sz w:val="24"/>
                <w:szCs w:val="24"/>
                <w:lang w:bidi="en-US"/>
              </w:rPr>
            </w:pPr>
          </w:p>
        </w:tc>
      </w:tr>
    </w:tbl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keepNext/>
        <w:keepLines/>
        <w:spacing w:before="480" w:after="0"/>
        <w:ind w:left="1416" w:hanging="876"/>
        <w:jc w:val="both"/>
        <w:outlineLvl w:val="0"/>
        <w:rPr>
          <w:rFonts w:ascii="Times New Roman" w:eastAsia="Times New Roman" w:hAnsi="Times New Roman" w:cs="Times New Roman"/>
          <w:b/>
          <w:bCs/>
          <w:color w:val="365F91"/>
          <w:sz w:val="24"/>
          <w:szCs w:val="24"/>
          <w:lang w:bidi="en-US"/>
        </w:rPr>
      </w:pPr>
    </w:p>
    <w:p w:rsidR="00A706E9" w:rsidRPr="00307916" w:rsidRDefault="00A706E9" w:rsidP="00A706E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  <w:r w:rsidRPr="0030791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УЧЕБНО-МЕТОДИЧЕСКИЙ КОМПЛЕКС ДИСЦИПЛИНЫ</w:t>
      </w:r>
    </w:p>
    <w:p w:rsidR="00A706E9" w:rsidRPr="00307916" w:rsidRDefault="00A706E9" w:rsidP="00A706E9">
      <w:pPr>
        <w:keepNext/>
        <w:keepLines/>
        <w:spacing w:after="0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CC2523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7916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Инновационные  технологии и методологии обучений переводу 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дисциплины)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Специальность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«</w:t>
      </w:r>
      <w:r w:rsidR="00CE3897"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6М</w:t>
      </w:r>
      <w:r w:rsidR="00CE3897" w:rsidRPr="00307916">
        <w:rPr>
          <w:rFonts w:ascii="Times New Roman" w:hAnsi="Times New Roman" w:cs="Times New Roman"/>
          <w:sz w:val="24"/>
          <w:szCs w:val="24"/>
          <w:u w:val="single"/>
        </w:rPr>
        <w:t>020700</w:t>
      </w:r>
      <w:r w:rsidR="00B770D8"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 - «</w:t>
      </w:r>
      <w:r w:rsidR="00CE3897"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Переводческое дело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»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(шифр, название)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обучения 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дневная</w:t>
      </w:r>
    </w:p>
    <w:p w:rsidR="00A706E9" w:rsidRPr="00307916" w:rsidRDefault="00A706E9" w:rsidP="00A70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(дневная, заочная)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307916" w:rsidRDefault="00A706E9" w:rsidP="00A706E9">
      <w:pPr>
        <w:spacing w:after="120" w:line="240" w:lineRule="auto"/>
        <w:ind w:left="283" w:firstLine="46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A706E9" w:rsidRPr="00307916" w:rsidRDefault="00A706E9" w:rsidP="009E13E2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Алматы 201</w:t>
      </w:r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>8</w:t>
      </w:r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9E13E2" w:rsidRPr="00307916" w:rsidRDefault="009E13E2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outlineLvl w:val="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</w:pPr>
      <w:r w:rsidRPr="00307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УМК дисциплины </w:t>
      </w:r>
      <w:proofErr w:type="spellStart"/>
      <w:r w:rsidRPr="00307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>составленСмагуловой</w:t>
      </w:r>
      <w:proofErr w:type="spellEnd"/>
      <w:r w:rsidRPr="0030791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bidi="en-US"/>
        </w:rPr>
        <w:t xml:space="preserve"> А.С.                        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к.ф.н., </w:t>
      </w:r>
      <w:r w:rsidR="009E13E2"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и.о. 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доцентом кафедры дипломатического перевода__                   _          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должность, ученая степень и звание составителя(ей))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12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Рассмотрен и рекомендован на заседании кафедры </w:t>
      </w:r>
      <w:r w:rsidRPr="00307916">
        <w:rPr>
          <w:rFonts w:ascii="Times New Roman" w:eastAsia="Calibri" w:hAnsi="Times New Roman" w:cs="Times New Roman"/>
          <w:color w:val="000000"/>
          <w:sz w:val="24"/>
          <w:szCs w:val="24"/>
          <w:lang w:val="kk-KZ" w:eastAsia="ru-RU"/>
        </w:rPr>
        <w:t xml:space="preserve">дипломатического перевода 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02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18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протокол №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 10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Зав. кафедрой _________________ 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Сейдикенова А.С.</w:t>
      </w:r>
    </w:p>
    <w:p w:rsidR="00A706E9" w:rsidRPr="00307916" w:rsidRDefault="00A706E9" w:rsidP="00A70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(роспись)</w:t>
      </w:r>
    </w:p>
    <w:p w:rsidR="00A706E9" w:rsidRPr="00307916" w:rsidRDefault="00A706E9" w:rsidP="00A706E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/>
        <w:ind w:firstLine="402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bidi="en-US"/>
        </w:rPr>
      </w:pPr>
    </w:p>
    <w:p w:rsidR="00A706E9" w:rsidRPr="00307916" w:rsidRDefault="00A706E9" w:rsidP="00A706E9">
      <w:pPr>
        <w:keepNext/>
        <w:keepLines/>
        <w:spacing w:before="200"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</w:pPr>
      <w:r w:rsidRPr="003079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bidi="en-US"/>
        </w:rPr>
        <w:t xml:space="preserve">Рекомендовано  методическим бюро факультета </w:t>
      </w: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03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>июля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2018  г.,  протокол №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 w:eastAsia="ru-RU"/>
        </w:rPr>
        <w:t xml:space="preserve">12 </w:t>
      </w: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_________________</w:t>
      </w: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Машимбаева Г.А.</w:t>
      </w: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(роспись)</w:t>
      </w: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3E2" w:rsidRPr="00307916" w:rsidRDefault="009E13E2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06E9" w:rsidRPr="00307916" w:rsidRDefault="00A706E9" w:rsidP="00A706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D17" w:rsidRPr="00307916" w:rsidRDefault="00066D1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07916">
        <w:rPr>
          <w:rFonts w:ascii="Times New Roman" w:hAnsi="Times New Roman"/>
          <w:b/>
          <w:sz w:val="24"/>
          <w:szCs w:val="24"/>
          <w:lang w:val="ru-RU"/>
        </w:rPr>
        <w:t>Образовательная программа по специальности</w:t>
      </w:r>
    </w:p>
    <w:p w:rsidR="00066D17" w:rsidRPr="00307916" w:rsidRDefault="00CE3897" w:rsidP="00066D17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07916">
        <w:rPr>
          <w:rFonts w:ascii="Times New Roman" w:hAnsi="Times New Roman"/>
          <w:b/>
          <w:sz w:val="24"/>
          <w:szCs w:val="24"/>
          <w:lang w:val="ru-RU"/>
        </w:rPr>
        <w:t>6М020700 «Переводческое дело»</w:t>
      </w:r>
      <w:r w:rsidR="00903DC6" w:rsidRPr="00307916">
        <w:rPr>
          <w:rFonts w:ascii="Times New Roman" w:hAnsi="Times New Roman"/>
          <w:b/>
          <w:sz w:val="24"/>
          <w:szCs w:val="24"/>
          <w:lang w:val="ru-RU"/>
        </w:rPr>
        <w:t xml:space="preserve">  курс-1</w:t>
      </w:r>
    </w:p>
    <w:p w:rsidR="00066D17" w:rsidRPr="00307916" w:rsidRDefault="00066D1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07916">
        <w:rPr>
          <w:rFonts w:ascii="Times New Roman" w:hAnsi="Times New Roman" w:cs="Times New Roman"/>
          <w:b/>
          <w:sz w:val="24"/>
          <w:szCs w:val="24"/>
        </w:rPr>
        <w:t>Силлабус</w:t>
      </w:r>
      <w:proofErr w:type="spellEnd"/>
    </w:p>
    <w:p w:rsidR="00066D17" w:rsidRPr="00307916" w:rsidRDefault="00CE389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916">
        <w:rPr>
          <w:rFonts w:ascii="Times New Roman" w:hAnsi="Times New Roman" w:cs="Times New Roman"/>
          <w:b/>
          <w:sz w:val="24"/>
          <w:szCs w:val="24"/>
        </w:rPr>
        <w:t xml:space="preserve">Весенний </w:t>
      </w:r>
      <w:r w:rsidR="00E554DB" w:rsidRPr="00307916">
        <w:rPr>
          <w:rFonts w:ascii="Times New Roman" w:hAnsi="Times New Roman" w:cs="Times New Roman"/>
          <w:b/>
          <w:sz w:val="24"/>
          <w:szCs w:val="24"/>
        </w:rPr>
        <w:t xml:space="preserve"> семестр 2018</w:t>
      </w:r>
      <w:r w:rsidR="00066D17" w:rsidRPr="00307916">
        <w:rPr>
          <w:rFonts w:ascii="Times New Roman" w:hAnsi="Times New Roman" w:cs="Times New Roman"/>
          <w:b/>
          <w:sz w:val="24"/>
          <w:szCs w:val="24"/>
        </w:rPr>
        <w:t>-201</w:t>
      </w:r>
      <w:r w:rsidR="00E554DB" w:rsidRPr="00307916">
        <w:rPr>
          <w:rFonts w:ascii="Times New Roman" w:hAnsi="Times New Roman" w:cs="Times New Roman"/>
          <w:b/>
          <w:sz w:val="24"/>
          <w:szCs w:val="24"/>
        </w:rPr>
        <w:t>9</w:t>
      </w:r>
      <w:r w:rsidR="00066D17" w:rsidRPr="00307916">
        <w:rPr>
          <w:rFonts w:ascii="Times New Roman" w:hAnsi="Times New Roman" w:cs="Times New Roman"/>
          <w:b/>
          <w:sz w:val="24"/>
          <w:szCs w:val="24"/>
        </w:rPr>
        <w:t>уч.г.</w:t>
      </w:r>
    </w:p>
    <w:p w:rsidR="00CE3897" w:rsidRPr="00307916" w:rsidRDefault="00CE3897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31" w:type="dxa"/>
        <w:tblLayout w:type="fixed"/>
        <w:tblLook w:val="04A0"/>
      </w:tblPr>
      <w:tblGrid>
        <w:gridCol w:w="1951"/>
        <w:gridCol w:w="2339"/>
        <w:gridCol w:w="1351"/>
        <w:gridCol w:w="1605"/>
        <w:gridCol w:w="2785"/>
      </w:tblGrid>
      <w:tr w:rsidR="002C49EF" w:rsidRPr="00307916" w:rsidTr="002C49EF">
        <w:tc>
          <w:tcPr>
            <w:tcW w:w="1951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339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51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1605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2785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CC2523" w:rsidRPr="00307916" w:rsidRDefault="00CC2523" w:rsidP="00CC2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079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en-US"/>
              </w:rPr>
              <w:t xml:space="preserve">Инновационные  технологии и методологии обучений переводу </w:t>
            </w:r>
          </w:p>
          <w:p w:rsidR="002C49EF" w:rsidRPr="00307916" w:rsidRDefault="002C49EF" w:rsidP="00CE38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3 кредита</w:t>
            </w:r>
          </w:p>
        </w:tc>
        <w:tc>
          <w:tcPr>
            <w:tcW w:w="2785" w:type="dxa"/>
          </w:tcPr>
          <w:p w:rsidR="002C49EF" w:rsidRPr="00307916" w:rsidRDefault="002C49EF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к.ф.н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, доцент 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По расписанию  аудитория 3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87011674373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CC25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Целью данного курса</w:t>
            </w:r>
            <w:r w:rsidR="008147F0" w:rsidRPr="00307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7874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переводчиков, преподавателей  </w:t>
            </w:r>
            <w:r w:rsidR="008147F0" w:rsidRPr="003079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теории и практики перевода, способных осуществлять дидактико-педагогическую деятельность на высокопрофессиональном уровне, отвечающем требованиям современной методической науки и практики эффективного обучения переводу.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дисциплины </w:t>
            </w:r>
            <w:r w:rsidR="0078749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будет способен: </w:t>
            </w:r>
          </w:p>
          <w:p w:rsidR="008147F0" w:rsidRPr="00307916" w:rsidRDefault="008147F0" w:rsidP="008147F0">
            <w:pPr>
              <w:pStyle w:val="a3"/>
              <w:numPr>
                <w:ilvl w:val="0"/>
                <w:numId w:val="25"/>
              </w:numPr>
              <w:tabs>
                <w:tab w:val="left" w:pos="284"/>
                <w:tab w:val="left" w:pos="325"/>
              </w:tabs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анализировать</w:t>
            </w:r>
            <w:proofErr w:type="spellStart"/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тенденци</w:t>
            </w:r>
            <w:proofErr w:type="spellEnd"/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и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развития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методики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отечественно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го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мирово</w:t>
            </w:r>
            <w:proofErr w:type="spellEnd"/>
            <w:r w:rsidRPr="0030791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го переводоведения;</w:t>
            </w:r>
          </w:p>
          <w:p w:rsidR="008147F0" w:rsidRPr="00307916" w:rsidRDefault="008147F0" w:rsidP="008147F0">
            <w:pPr>
              <w:pStyle w:val="a3"/>
              <w:numPr>
                <w:ilvl w:val="0"/>
                <w:numId w:val="25"/>
              </w:numPr>
              <w:tabs>
                <w:tab w:val="left" w:pos="284"/>
                <w:tab w:val="left" w:pos="325"/>
              </w:tabs>
              <w:spacing w:after="0" w:line="240" w:lineRule="auto"/>
              <w:ind w:left="176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овладеть 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методами и приемами </w:t>
            </w:r>
            <w:r w:rsidRPr="00307916">
              <w:rPr>
                <w:rFonts w:ascii="Times New Roman" w:eastAsia="Calibri" w:hAnsi="Times New Roman" w:cs="Times New Roman"/>
                <w:iCs/>
                <w:spacing w:val="-7"/>
                <w:sz w:val="24"/>
                <w:szCs w:val="24"/>
              </w:rPr>
              <w:t>критики</w:t>
            </w:r>
            <w:r w:rsidRPr="003079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перевод</w:t>
            </w:r>
            <w:r w:rsidRPr="0030791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а и применять данный метод как</w:t>
            </w:r>
            <w:r w:rsidRPr="0030791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результат процесса перевода, отражающий </w:t>
            </w:r>
            <w:r w:rsidRPr="0030791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его сущность</w:t>
            </w:r>
            <w:r w:rsidRPr="00307916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kk-KZ"/>
              </w:rPr>
              <w:t>;</w:t>
            </w:r>
          </w:p>
          <w:p w:rsidR="008147F0" w:rsidRPr="00307916" w:rsidRDefault="008147F0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сопостав</w:t>
            </w:r>
            <w:proofErr w:type="spellEnd"/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kk-KZ"/>
              </w:rPr>
              <w:t>лять</w:t>
            </w:r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перевод</w:t>
            </w:r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val="kk-KZ"/>
              </w:rPr>
              <w:t xml:space="preserve">ы для </w:t>
            </w:r>
            <w:proofErr w:type="spellStart"/>
            <w:r w:rsidRPr="00307916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</w:t>
            </w:r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луч</w:t>
            </w:r>
            <w:proofErr w:type="spellEnd"/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ения</w:t>
            </w:r>
            <w:proofErr w:type="spellStart"/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информаци</w:t>
            </w:r>
            <w:proofErr w:type="spellEnd"/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val="kk-KZ"/>
              </w:rPr>
              <w:t>и</w:t>
            </w:r>
            <w:r w:rsidRPr="0030791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 xml:space="preserve"> о коррелятивности отдельных элементов </w:t>
            </w:r>
            <w:r w:rsidRPr="0030791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>оригинала и перевода, обусловленной как отношениями между языками, участвующими в переводе, так и внелингвистически</w:t>
            </w:r>
            <w:r w:rsidRPr="0030791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ми факторами, оказывающими влияние на ход переводческого процесса</w:t>
            </w:r>
            <w:r w:rsidRPr="00307916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kk-KZ"/>
              </w:rPr>
              <w:t>;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использовать инструментальные компетенции: понимать, анализировать, переводить информацию,  содержащуюся в текстах на английском  языке, в заданном объеме; аргументировать свою точку зрения;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предметные компетенции: развивать навыки </w:t>
            </w:r>
            <w:proofErr w:type="gramStart"/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proofErr w:type="gramEnd"/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 перевода.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переводить и кратко излагать содержание оригиналов международных документов;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составлять аналогичные документы, адресованные различным организациям или юридическим лицам, используя оригиналы м</w:t>
            </w:r>
            <w:r w:rsidR="0078749A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еждународных документов на английском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языке; </w:t>
            </w:r>
          </w:p>
          <w:p w:rsidR="008147F0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ормировать развитие навыков работы со специализироваными словарями, включая одноязычный словарь изучаемого языка, справочниками, мультимедийнными и интернет-ресурсами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3C13" w:rsidRPr="00307916" w:rsidRDefault="002C49EF" w:rsidP="008147F0">
            <w:pPr>
              <w:pStyle w:val="a3"/>
              <w:widowControl w:val="0"/>
              <w:numPr>
                <w:ilvl w:val="0"/>
                <w:numId w:val="25"/>
              </w:numPr>
              <w:spacing w:after="0" w:line="240" w:lineRule="auto"/>
              <w:ind w:left="17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навыков создания устных  текстов (эссе, рефератов, статей)в соответствии с обще коммуникативными, академическими и профессиональными потребностями</w:t>
            </w:r>
            <w:r w:rsidR="008147F0"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49EF" w:rsidRPr="00307916" w:rsidRDefault="002C49EF" w:rsidP="00814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Пререквизитыкорреквизиты</w:t>
            </w:r>
            <w:proofErr w:type="spellEnd"/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47F0" w:rsidRPr="003079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Современная методология теории и практики перевода</w:t>
            </w: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080" w:type="dxa"/>
            <w:gridSpan w:val="4"/>
          </w:tcPr>
          <w:p w:rsidR="001774DD" w:rsidRPr="00307916" w:rsidRDefault="001774DD" w:rsidP="001774DD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Методика обучения иностранному языку с использованием информационно </w:t>
            </w:r>
            <w:proofErr w:type="gramStart"/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-к</w:t>
            </w:r>
            <w:proofErr w:type="gramEnd"/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оммуникационных интернет технологии П.В. Сысоев М.Н. Евстигнеев - учебно- методическое пособие  Москва  2010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Перевод учебник для студентов вузов по переводу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Д.И. </w:t>
            </w:r>
            <w:proofErr w:type="spellStart"/>
            <w:r w:rsidR="0057615F" w:rsidRPr="00307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Ермоловичучебни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774DD"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учебно-методическое пособие  Москва-  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Основы перевода Г.Э. Мирам, В.В. Дайнеко 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Теория перевода Комиссаров </w:t>
            </w:r>
            <w:proofErr w:type="spellStart"/>
            <w:r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А.А.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ИлиадиЮ.А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EnglishforLawyers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, - Москва, 2014</w:t>
            </w:r>
          </w:p>
          <w:p w:rsidR="002C49EF" w:rsidRPr="00307916" w:rsidRDefault="0057615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Методика обучения иностранным языкам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- Е.Н. Соловова </w:t>
            </w:r>
            <w:r w:rsidR="001774DD" w:rsidRPr="003079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учебно- методическое пособие  Москва  2008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 Nations Correspondence Manual. – N.Y.: United Nations, 2010.</w:t>
            </w:r>
          </w:p>
          <w:p w:rsidR="002C49EF" w:rsidRPr="00307916" w:rsidRDefault="002C49EF" w:rsidP="002C49E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Доступно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на вашей странице на сайте: 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УМКД.</w:t>
            </w:r>
          </w:p>
          <w:p w:rsidR="002C49EF" w:rsidRPr="00307916" w:rsidRDefault="002C49EF" w:rsidP="002C49E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морально-этнических ценностей </w:t>
            </w:r>
          </w:p>
          <w:p w:rsidR="002C49EF" w:rsidRPr="00307916" w:rsidRDefault="002C49EF" w:rsidP="002C49EF">
            <w:pPr>
              <w:spacing w:after="0" w:line="240" w:lineRule="auto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4"/>
          </w:tcPr>
          <w:p w:rsidR="002C49EF" w:rsidRPr="00307916" w:rsidRDefault="002C49EF" w:rsidP="002C49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 </w:t>
            </w:r>
          </w:p>
          <w:p w:rsidR="002C49EF" w:rsidRPr="00307916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К каждому 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лекционному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занятию (семинарские) вы должны подготовиться заранее, согласно графику приведенному ниже.</w:t>
            </w:r>
          </w:p>
          <w:p w:rsidR="002C49EF" w:rsidRPr="00307916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СРА сданное на неделю позже будет принято снижена 50%</w:t>
            </w:r>
          </w:p>
          <w:p w:rsidR="002C49EF" w:rsidRPr="00307916" w:rsidRDefault="002C49EF" w:rsidP="002C49EF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MidtermExam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 проводиться в тестовой форме </w:t>
            </w:r>
          </w:p>
          <w:p w:rsidR="002C49EF" w:rsidRPr="00307916" w:rsidRDefault="002C49EF" w:rsidP="001774DD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Академические </w:t>
            </w:r>
            <w:proofErr w:type="spellStart"/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ценности: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>Лекционные</w:t>
            </w:r>
            <w:proofErr w:type="spellEnd"/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СРС должны носит самостоятельный, творческий </w:t>
            </w:r>
            <w:proofErr w:type="spellStart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характер;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туденты</w:t>
            </w:r>
            <w:proofErr w:type="spellEnd"/>
            <w:r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могут получить консультационную помощь по </w:t>
            </w:r>
            <w:proofErr w:type="spellStart"/>
            <w:r w:rsidR="009E13E2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</w:t>
            </w:r>
            <w:proofErr w:type="spellEnd"/>
            <w:r w:rsidR="009E13E2"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E13E2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aigerm</w:t>
            </w:r>
            <w:proofErr w:type="spellEnd"/>
            <w:r w:rsidR="009E13E2" w:rsidRPr="0030791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9E13E2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Kaznu</w:t>
            </w:r>
            <w:proofErr w:type="spellEnd"/>
            <w:r w:rsidR="009E13E2" w:rsidRPr="0030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E13E2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proofErr w:type="spellEnd"/>
          </w:p>
        </w:tc>
      </w:tr>
      <w:tr w:rsidR="002C49EF" w:rsidRPr="00307916" w:rsidTr="002C49EF">
        <w:tc>
          <w:tcPr>
            <w:tcW w:w="1951" w:type="dxa"/>
          </w:tcPr>
          <w:p w:rsidR="002C49EF" w:rsidRPr="00307916" w:rsidRDefault="002C49EF" w:rsidP="002C49E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Политика</w:t>
            </w:r>
          </w:p>
          <w:p w:rsidR="002C49EF" w:rsidRPr="00307916" w:rsidRDefault="002C49EF" w:rsidP="002C49EF">
            <w:pPr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оценивания и аттестации</w:t>
            </w:r>
          </w:p>
        </w:tc>
        <w:tc>
          <w:tcPr>
            <w:tcW w:w="8080" w:type="dxa"/>
            <w:gridSpan w:val="4"/>
          </w:tcPr>
          <w:p w:rsidR="002C49EF" w:rsidRPr="00307916" w:rsidRDefault="002C49EF" w:rsidP="00177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оценивание результатов обучения в соответствии с дескрипторами (проверка сформированной компетенции на рубежном контроле и экзаменах)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Суммарное оценивание: </w:t>
            </w: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оценивание присутствия и активности работы в аудитории: оценивать выполнения задания</w:t>
            </w:r>
          </w:p>
        </w:tc>
      </w:tr>
    </w:tbl>
    <w:p w:rsidR="002C49EF" w:rsidRPr="00307916" w:rsidRDefault="002C49EF" w:rsidP="00066D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84" w:type="dxa"/>
        <w:tblInd w:w="-5" w:type="dxa"/>
        <w:tblLayout w:type="fixed"/>
        <w:tblLook w:val="04A0"/>
      </w:tblPr>
      <w:tblGrid>
        <w:gridCol w:w="822"/>
        <w:gridCol w:w="142"/>
        <w:gridCol w:w="6095"/>
        <w:gridCol w:w="1276"/>
        <w:gridCol w:w="454"/>
        <w:gridCol w:w="1247"/>
        <w:gridCol w:w="48"/>
      </w:tblGrid>
      <w:tr w:rsidR="00066D17" w:rsidRPr="00307916" w:rsidTr="002D4E02">
        <w:trPr>
          <w:gridAfter w:val="1"/>
          <w:wAfter w:w="48" w:type="dxa"/>
          <w:trHeight w:val="401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Календарь (график) реализации содержания учебного курса  дисциплины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Weeks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NamesofThemes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Hours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MaxScores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1003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Module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3729" w:rsidRPr="00307916" w:rsidRDefault="001774DD" w:rsidP="001774D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Lecture </w:t>
            </w:r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concept of translation</w:t>
            </w:r>
          </w:p>
          <w:p w:rsidR="00451F6B" w:rsidRPr="00307916" w:rsidRDefault="001774DD" w:rsidP="001774DD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451F6B" w:rsidRPr="0030791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>The concept of translation equivalence</w:t>
            </w:r>
          </w:p>
          <w:p w:rsidR="00307916" w:rsidRPr="00307916" w:rsidRDefault="00307916" w:rsidP="00451F6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Seminar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- 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Translation methods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307916" w:rsidTr="00307916">
        <w:trPr>
          <w:gridAfter w:val="1"/>
          <w:wAfter w:w="48" w:type="dxa"/>
          <w:trHeight w:val="1200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1F6B" w:rsidRPr="00307916" w:rsidRDefault="001774DD" w:rsidP="0030791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142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– Definitions of translating and interpreting</w:t>
            </w:r>
          </w:p>
          <w:p w:rsidR="00C34F85" w:rsidRPr="00307916" w:rsidRDefault="001774DD" w:rsidP="0030791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142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451F6B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is methodology? Methodology and methods: difference</w:t>
            </w:r>
          </w:p>
          <w:p w:rsidR="00307916" w:rsidRPr="00307916" w:rsidRDefault="00307916" w:rsidP="0030791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0" w:firstLine="142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CA"/>
              </w:rPr>
              <w:t>Seminar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- 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Translation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teaching 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methods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451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1</w:t>
            </w:r>
            <w:r w:rsidR="00451F6B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Review of ‘</w:t>
            </w:r>
            <w:r w:rsidR="0030791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Methodology and methods: difference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451F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1 </w:t>
            </w:r>
            <w:r w:rsidR="00451F6B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Questions of the general  theory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00FF" w:rsidRPr="002400FF" w:rsidRDefault="001774DD" w:rsidP="002400F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What </w:t>
            </w:r>
            <w:proofErr w:type="gramStart"/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 translation studies</w:t>
            </w:r>
            <w:proofErr w:type="gramEnd"/>
            <w:r w:rsidR="00451F6B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  <w:r w:rsidR="002400FF" w:rsidRPr="002400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2400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Lexical acceptance of translation </w:t>
            </w:r>
          </w:p>
          <w:p w:rsidR="00066D17" w:rsidRPr="002400FF" w:rsidRDefault="00451F6B" w:rsidP="002400FF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00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-</w:t>
            </w:r>
            <w:r w:rsidRPr="002400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The unit of translation: translation procedures cultural equivalent, </w:t>
            </w:r>
            <w:r w:rsidR="002400FF" w:rsidRPr="002400F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lexical acceptance of translation </w:t>
            </w:r>
            <w:r w:rsidRPr="002400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functional equivalent, descriptive equivalent, bilingual synonymy, through translation, shift, modulation, recognized translation, translation label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6D17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576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 2</w:t>
            </w:r>
            <w:r w:rsidR="002400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7615F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Art of technology of translation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1774DD" w:rsidP="00067D96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2400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Grammatical acceptance of translation </w:t>
            </w:r>
          </w:p>
          <w:p w:rsidR="00067D96" w:rsidRPr="00307916" w:rsidRDefault="00451F6B" w:rsidP="002400FF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="002400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–</w:t>
            </w:r>
            <w:r w:rsidR="002400F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grammatical </w:t>
            </w:r>
            <w:r w:rsidR="00307916" w:rsidRPr="0030791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 xml:space="preserve"> technology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7D96" w:rsidRPr="002400FF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30791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 3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make </w:t>
            </w:r>
            <w:r w:rsidR="001774DD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up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</w:t>
            </w:r>
            <w:r w:rsidR="00307916" w:rsidRPr="0030791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methods  </w:t>
            </w:r>
            <w:r w:rsidR="002400FF" w:rsidRPr="002400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grammatical  technology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1774DD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Methodological </w:t>
            </w:r>
            <w:r w:rsidR="00066D17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translation </w:t>
            </w:r>
          </w:p>
          <w:p w:rsidR="00066D17" w:rsidRPr="00307916" w:rsidRDefault="00307916" w:rsidP="00067D96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Seminar </w:t>
            </w:r>
            <w:proofErr w:type="spellStart"/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Lingvo</w:t>
            </w:r>
            <w:proofErr w:type="spellEnd"/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-semantic bases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5761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067D96"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WT</w:t>
            </w:r>
            <w:r w:rsidR="00067D9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</w:t>
            </w:r>
            <w:r w:rsidR="0024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491E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 art of 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2400FF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C1372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2 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 a presentation</w:t>
            </w:r>
            <w:r w:rsidR="0057615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Methodological</w:t>
            </w:r>
            <w:r w:rsidR="00C13729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aspects of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6D17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6D17" w:rsidRPr="00307916" w:rsidRDefault="00066D17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C34F85" w:rsidRPr="002400FF" w:rsidTr="002D4E02">
        <w:trPr>
          <w:gridAfter w:val="1"/>
          <w:wAfter w:w="48" w:type="dxa"/>
        </w:trPr>
        <w:tc>
          <w:tcPr>
            <w:tcW w:w="96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1774DD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24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Syntactic conversion </w:t>
            </w:r>
            <w:r w:rsidR="00C34F85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C34F85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</w:t>
            </w:r>
          </w:p>
          <w:p w:rsidR="00C34F85" w:rsidRPr="00307916" w:rsidRDefault="00307916" w:rsidP="00067D96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7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 -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Textual</w:t>
            </w:r>
            <w:r w:rsidR="0024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syntactic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aspects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307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  <w:r w:rsidR="002400FF"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Textual</w:t>
            </w:r>
            <w:r w:rsidR="0024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syntactic</w:t>
            </w:r>
            <w:r w:rsidR="002400FF"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aspects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7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3</w:t>
            </w: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C34F85" w:rsidRPr="00307916" w:rsidTr="002D4E02">
        <w:trPr>
          <w:gridAfter w:val="1"/>
          <w:wAfter w:w="48" w:type="dxa"/>
        </w:trPr>
        <w:tc>
          <w:tcPr>
            <w:tcW w:w="96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Midterm examination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F85" w:rsidRPr="00307916" w:rsidRDefault="00C34F85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F85" w:rsidRPr="00307916" w:rsidRDefault="00C34F85" w:rsidP="00067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067D96" w:rsidRPr="00307916" w:rsidTr="002D4E02">
        <w:trPr>
          <w:gridAfter w:val="2"/>
          <w:wAfter w:w="1295" w:type="dxa"/>
        </w:trPr>
        <w:tc>
          <w:tcPr>
            <w:tcW w:w="878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  Module</w:t>
            </w:r>
          </w:p>
        </w:tc>
      </w:tr>
      <w:tr w:rsidR="00067D96" w:rsidRPr="00307916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91E" w:rsidRPr="00307916" w:rsidRDefault="001774DD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2400F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Techniques of false friend  translation</w:t>
            </w:r>
            <w:r w:rsidR="002400FF" w:rsidRPr="002400F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  <w:p w:rsidR="00067D96" w:rsidRPr="00307916" w:rsidRDefault="001774DD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067D9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translation</w:t>
            </w:r>
          </w:p>
          <w:p w:rsidR="00067D96" w:rsidRPr="00307916" w:rsidRDefault="00307916" w:rsidP="00067D9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34" w:firstLine="14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Seminar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Cultural and sociological aspects of translation</w:t>
            </w:r>
            <w:r w:rsidR="002400F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400FF" w:rsidRPr="002400F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false friend</w:t>
            </w:r>
            <w:r w:rsidR="002400FF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307916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296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 6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</w:t>
            </w:r>
            <w:r w:rsidR="002960D4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Techniques of false friend  translation</w:t>
            </w:r>
            <w:r w:rsidR="002960D4" w:rsidRPr="002400FF">
              <w:rPr>
                <w:rFonts w:ascii="Times New Roman" w:hAnsi="Times New Roman" w:cs="Times New Roman"/>
                <w:sz w:val="24"/>
                <w:szCs w:val="24"/>
                <w:lang w:val="en-C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B47D8" w:rsidRPr="00307916" w:rsidTr="001774DD">
        <w:trPr>
          <w:trHeight w:val="1096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1774DD" w:rsidP="0030791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2400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4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400FF" w:rsidRPr="0024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yntactic conversion of translation</w:t>
            </w:r>
            <w:r w:rsidR="002400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B47D8" w:rsidRPr="00307916" w:rsidRDefault="00AB47D8" w:rsidP="0030791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Grammar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CA491E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Sequence of tenses 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Participial Abs. Constricts</w:t>
            </w:r>
          </w:p>
          <w:p w:rsidR="00AB47D8" w:rsidRPr="00307916" w:rsidRDefault="00307916" w:rsidP="00307916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Seminar-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 xml:space="preserve"> Translation in the modern world</w:t>
            </w:r>
            <w:r w:rsidR="0029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960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="002960D4" w:rsidRPr="002960D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yntactic conversion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SIWT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translation the text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296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 3 </w:t>
            </w:r>
            <w:r w:rsidR="0029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960D4" w:rsidRPr="002400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onversion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67D96" w:rsidRPr="00307916" w:rsidTr="002D4E02"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 w:rsidR="00AB47D8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74DD" w:rsidRPr="00307916" w:rsidRDefault="001774DD" w:rsidP="001774D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Lecture-</w:t>
            </w:r>
            <w:r w:rsidR="002960D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Metaphorical units </w:t>
            </w:r>
          </w:p>
          <w:p w:rsidR="00067D96" w:rsidRPr="00307916" w:rsidRDefault="001774DD" w:rsidP="001774DD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29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metonymy translation technique  </w:t>
            </w:r>
          </w:p>
          <w:p w:rsidR="00067D96" w:rsidRPr="00307916" w:rsidRDefault="00307916" w:rsidP="00DD51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Seminar-</w:t>
            </w:r>
            <w:r w:rsidRPr="0030791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Language functions and text-types - theories of language, the expressive function of language. Expressive texts - the informative function of language.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067D96" w:rsidRPr="00307916" w:rsidTr="002D4E02">
        <w:tc>
          <w:tcPr>
            <w:tcW w:w="8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67D96" w:rsidRPr="00307916" w:rsidRDefault="00067D96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307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SIWT8 </w:t>
            </w:r>
            <w:r w:rsidR="00307916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pragmatic aspects of translation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7D96" w:rsidRPr="00307916" w:rsidRDefault="00067D96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AB47D8" w:rsidRPr="00307916" w:rsidTr="002D4E02">
        <w:trPr>
          <w:trHeight w:val="750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1774DD" w:rsidP="00CA491E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2960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96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Irony translation techniques </w:t>
            </w:r>
          </w:p>
          <w:p w:rsidR="00AB47D8" w:rsidRPr="00307916" w:rsidRDefault="00307916" w:rsidP="006471B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Seminar-</w:t>
            </w:r>
            <w:r w:rsidRPr="00DD510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nominalization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47D8" w:rsidRPr="00307916" w:rsidTr="002D4E02">
        <w:trPr>
          <w:trHeight w:val="323"/>
        </w:trPr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AB47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SSWT 4 </w:t>
            </w:r>
            <w:r w:rsidR="00307916" w:rsidRPr="00307916">
              <w:rPr>
                <w:rFonts w:ascii="Times New Roman" w:hAnsi="Times New Roman" w:cs="Times New Roman"/>
                <w:i/>
                <w:sz w:val="24"/>
                <w:szCs w:val="24"/>
                <w:lang w:val="en-CA"/>
              </w:rPr>
              <w:t>Methods of description of the translation process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B47D8" w:rsidRPr="00307916" w:rsidTr="002D4E02">
        <w:trPr>
          <w:trHeight w:val="848"/>
        </w:trPr>
        <w:tc>
          <w:tcPr>
            <w:tcW w:w="8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1774DD" w:rsidP="00CA491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</w:t>
            </w:r>
            <w:r w:rsidR="00CA491E"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Multimedia technology </w:t>
            </w:r>
          </w:p>
          <w:p w:rsidR="00AB47D8" w:rsidRPr="00307916" w:rsidRDefault="00307916" w:rsidP="006471BB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Seminar-</w:t>
            </w:r>
            <w:proofErr w:type="spellStart"/>
            <w:r w:rsidRPr="00DD51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>Polysystem</w:t>
            </w:r>
            <w:proofErr w:type="spellEnd"/>
            <w:r w:rsidRPr="00DD510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en-US"/>
              </w:rPr>
              <w:t xml:space="preserve"> theory and translation. Translation as an act of intercultural communication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 2.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  <w:tr w:rsidR="00AB47D8" w:rsidRPr="00307916" w:rsidTr="002D4E02">
        <w:tc>
          <w:tcPr>
            <w:tcW w:w="8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Total score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7D8" w:rsidRPr="00307916" w:rsidRDefault="00AB47D8" w:rsidP="00066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4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47D8" w:rsidRPr="00307916" w:rsidRDefault="00AB47D8" w:rsidP="00C34F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7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E554DB" w:rsidRPr="00307916" w:rsidRDefault="00E554DB" w:rsidP="00E554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F5406" w:rsidRPr="00307916" w:rsidRDefault="009F5406" w:rsidP="009F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16">
        <w:rPr>
          <w:rFonts w:ascii="Times New Roman" w:hAnsi="Times New Roman" w:cs="Times New Roman"/>
          <w:sz w:val="24"/>
          <w:szCs w:val="24"/>
          <w:lang w:val="kk-KZ"/>
        </w:rPr>
        <w:t>Председатель методбюро                                                                     Машимбаева Г</w:t>
      </w:r>
      <w:r w:rsidRPr="00307916">
        <w:rPr>
          <w:rFonts w:ascii="Times New Roman" w:hAnsi="Times New Roman" w:cs="Times New Roman"/>
          <w:sz w:val="24"/>
          <w:szCs w:val="24"/>
        </w:rPr>
        <w:t>.А.</w:t>
      </w:r>
    </w:p>
    <w:p w:rsidR="00E554DB" w:rsidRPr="00307916" w:rsidRDefault="00E554DB" w:rsidP="00E554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16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30791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307916">
        <w:rPr>
          <w:rFonts w:ascii="Times New Roman" w:hAnsi="Times New Roman" w:cs="Times New Roman"/>
          <w:sz w:val="24"/>
          <w:szCs w:val="24"/>
        </w:rPr>
        <w:t>афедрой</w:t>
      </w:r>
      <w:r w:rsidR="002960D4" w:rsidRPr="002960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307916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307916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9F5406" w:rsidRPr="00307916" w:rsidRDefault="009F5406" w:rsidP="009F54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916">
        <w:rPr>
          <w:rFonts w:ascii="Times New Roman" w:hAnsi="Times New Roman" w:cs="Times New Roman"/>
          <w:sz w:val="24"/>
          <w:szCs w:val="24"/>
        </w:rPr>
        <w:t xml:space="preserve">Преподаватель                                                                                       </w:t>
      </w:r>
      <w:proofErr w:type="spellStart"/>
      <w:r w:rsidRPr="00307916">
        <w:rPr>
          <w:rFonts w:ascii="Times New Roman" w:hAnsi="Times New Roman" w:cs="Times New Roman"/>
          <w:sz w:val="24"/>
          <w:szCs w:val="24"/>
        </w:rPr>
        <w:t>Смагулова</w:t>
      </w:r>
      <w:proofErr w:type="spellEnd"/>
      <w:r w:rsidRPr="00307916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066D17" w:rsidRPr="00307916" w:rsidRDefault="00066D17" w:rsidP="00066D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6D17" w:rsidRPr="00307916" w:rsidRDefault="00066D17" w:rsidP="00066D17">
      <w:pPr>
        <w:rPr>
          <w:rFonts w:ascii="Times New Roman" w:hAnsi="Times New Roman" w:cs="Times New Roman"/>
          <w:sz w:val="24"/>
          <w:szCs w:val="24"/>
        </w:rPr>
      </w:pPr>
    </w:p>
    <w:p w:rsidR="00066D17" w:rsidRPr="00307916" w:rsidRDefault="00066D17" w:rsidP="00066D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6D17" w:rsidRPr="00307916" w:rsidSect="00B637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53EC"/>
    <w:multiLevelType w:val="hybridMultilevel"/>
    <w:tmpl w:val="B11E3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C7AE6"/>
    <w:multiLevelType w:val="hybridMultilevel"/>
    <w:tmpl w:val="1586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353B"/>
    <w:multiLevelType w:val="hybridMultilevel"/>
    <w:tmpl w:val="890A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66F76"/>
    <w:multiLevelType w:val="hybridMultilevel"/>
    <w:tmpl w:val="ABF446E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C6A3A6C"/>
    <w:multiLevelType w:val="hybridMultilevel"/>
    <w:tmpl w:val="45C61BD0"/>
    <w:lvl w:ilvl="0" w:tplc="B64C29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612E9"/>
    <w:multiLevelType w:val="hybridMultilevel"/>
    <w:tmpl w:val="31B07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024B64"/>
    <w:multiLevelType w:val="hybridMultilevel"/>
    <w:tmpl w:val="E430A800"/>
    <w:lvl w:ilvl="0" w:tplc="3FC018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FBB5F70"/>
    <w:multiLevelType w:val="hybridMultilevel"/>
    <w:tmpl w:val="3D50B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93570"/>
    <w:multiLevelType w:val="hybridMultilevel"/>
    <w:tmpl w:val="8A0EC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65245D"/>
    <w:multiLevelType w:val="hybridMultilevel"/>
    <w:tmpl w:val="6E1C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B6AEB"/>
    <w:multiLevelType w:val="hybridMultilevel"/>
    <w:tmpl w:val="FE30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47958"/>
    <w:multiLevelType w:val="hybridMultilevel"/>
    <w:tmpl w:val="ED4A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D158BB"/>
    <w:multiLevelType w:val="hybridMultilevel"/>
    <w:tmpl w:val="978AF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556DE3"/>
    <w:multiLevelType w:val="hybridMultilevel"/>
    <w:tmpl w:val="B462C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6466A"/>
    <w:multiLevelType w:val="hybridMultilevel"/>
    <w:tmpl w:val="CB4CBD38"/>
    <w:lvl w:ilvl="0" w:tplc="B2F04B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A34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15609"/>
    <w:multiLevelType w:val="hybridMultilevel"/>
    <w:tmpl w:val="ED4AB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4347B3"/>
    <w:multiLevelType w:val="hybridMultilevel"/>
    <w:tmpl w:val="AF34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E4511"/>
    <w:multiLevelType w:val="hybridMultilevel"/>
    <w:tmpl w:val="A2227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CD3563"/>
    <w:multiLevelType w:val="hybridMultilevel"/>
    <w:tmpl w:val="2D62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75B19"/>
    <w:multiLevelType w:val="hybridMultilevel"/>
    <w:tmpl w:val="96445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724F5"/>
    <w:multiLevelType w:val="hybridMultilevel"/>
    <w:tmpl w:val="01961CC0"/>
    <w:lvl w:ilvl="0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3">
    <w:nsid w:val="6C07070E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BD7B9F"/>
    <w:multiLevelType w:val="hybridMultilevel"/>
    <w:tmpl w:val="A0E2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0649A"/>
    <w:multiLevelType w:val="hybridMultilevel"/>
    <w:tmpl w:val="8AB60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9"/>
  </w:num>
  <w:num w:numId="5">
    <w:abstractNumId w:val="6"/>
  </w:num>
  <w:num w:numId="6">
    <w:abstractNumId w:val="8"/>
  </w:num>
  <w:num w:numId="7">
    <w:abstractNumId w:val="22"/>
  </w:num>
  <w:num w:numId="8">
    <w:abstractNumId w:val="2"/>
  </w:num>
  <w:num w:numId="9">
    <w:abstractNumId w:val="13"/>
  </w:num>
  <w:num w:numId="10">
    <w:abstractNumId w:val="10"/>
  </w:num>
  <w:num w:numId="11">
    <w:abstractNumId w:val="1"/>
  </w:num>
  <w:num w:numId="12">
    <w:abstractNumId w:val="24"/>
  </w:num>
  <w:num w:numId="13">
    <w:abstractNumId w:val="23"/>
  </w:num>
  <w:num w:numId="14">
    <w:abstractNumId w:val="12"/>
  </w:num>
  <w:num w:numId="15">
    <w:abstractNumId w:val="25"/>
  </w:num>
  <w:num w:numId="16">
    <w:abstractNumId w:val="15"/>
  </w:num>
  <w:num w:numId="17">
    <w:abstractNumId w:val="21"/>
  </w:num>
  <w:num w:numId="18">
    <w:abstractNumId w:val="19"/>
  </w:num>
  <w:num w:numId="19">
    <w:abstractNumId w:val="18"/>
  </w:num>
  <w:num w:numId="20">
    <w:abstractNumId w:val="5"/>
  </w:num>
  <w:num w:numId="21">
    <w:abstractNumId w:val="3"/>
  </w:num>
  <w:num w:numId="22">
    <w:abstractNumId w:val="7"/>
  </w:num>
  <w:num w:numId="23">
    <w:abstractNumId w:val="11"/>
  </w:num>
  <w:num w:numId="24">
    <w:abstractNumId w:val="4"/>
  </w:num>
  <w:num w:numId="25">
    <w:abstractNumId w:val="0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600"/>
    <w:rsid w:val="00001A11"/>
    <w:rsid w:val="00042FCD"/>
    <w:rsid w:val="00066D17"/>
    <w:rsid w:val="00067D96"/>
    <w:rsid w:val="000759FB"/>
    <w:rsid w:val="000D5076"/>
    <w:rsid w:val="000E538F"/>
    <w:rsid w:val="0013016D"/>
    <w:rsid w:val="00165311"/>
    <w:rsid w:val="001774DD"/>
    <w:rsid w:val="001F2445"/>
    <w:rsid w:val="002400FF"/>
    <w:rsid w:val="002960D4"/>
    <w:rsid w:val="002C49EF"/>
    <w:rsid w:val="002D4E02"/>
    <w:rsid w:val="002E48EF"/>
    <w:rsid w:val="002E6413"/>
    <w:rsid w:val="00307916"/>
    <w:rsid w:val="003414D4"/>
    <w:rsid w:val="003424C1"/>
    <w:rsid w:val="00350B3F"/>
    <w:rsid w:val="00362CF4"/>
    <w:rsid w:val="00367A7A"/>
    <w:rsid w:val="00386E2F"/>
    <w:rsid w:val="00396F1A"/>
    <w:rsid w:val="003C39F4"/>
    <w:rsid w:val="003C7500"/>
    <w:rsid w:val="00451F6B"/>
    <w:rsid w:val="00473E9B"/>
    <w:rsid w:val="004D3E01"/>
    <w:rsid w:val="005166D9"/>
    <w:rsid w:val="0057615F"/>
    <w:rsid w:val="005B3323"/>
    <w:rsid w:val="006471BB"/>
    <w:rsid w:val="006C474B"/>
    <w:rsid w:val="006E5472"/>
    <w:rsid w:val="007519B3"/>
    <w:rsid w:val="007537C3"/>
    <w:rsid w:val="007761D5"/>
    <w:rsid w:val="0077794C"/>
    <w:rsid w:val="0078749A"/>
    <w:rsid w:val="007D7D26"/>
    <w:rsid w:val="007E58F4"/>
    <w:rsid w:val="007E5EA6"/>
    <w:rsid w:val="008147F0"/>
    <w:rsid w:val="008F2951"/>
    <w:rsid w:val="00903DC6"/>
    <w:rsid w:val="00963C13"/>
    <w:rsid w:val="009A3F43"/>
    <w:rsid w:val="009B15B8"/>
    <w:rsid w:val="009E13E2"/>
    <w:rsid w:val="009F5406"/>
    <w:rsid w:val="00A706E9"/>
    <w:rsid w:val="00A85BF7"/>
    <w:rsid w:val="00AB47D8"/>
    <w:rsid w:val="00AC613B"/>
    <w:rsid w:val="00B6376A"/>
    <w:rsid w:val="00B76600"/>
    <w:rsid w:val="00B770D8"/>
    <w:rsid w:val="00B82468"/>
    <w:rsid w:val="00C012E3"/>
    <w:rsid w:val="00C13729"/>
    <w:rsid w:val="00C34F85"/>
    <w:rsid w:val="00C656C2"/>
    <w:rsid w:val="00CA491E"/>
    <w:rsid w:val="00CA62E7"/>
    <w:rsid w:val="00CC2523"/>
    <w:rsid w:val="00CE3897"/>
    <w:rsid w:val="00CF27CE"/>
    <w:rsid w:val="00D00A08"/>
    <w:rsid w:val="00D304BA"/>
    <w:rsid w:val="00DB36DA"/>
    <w:rsid w:val="00DD510C"/>
    <w:rsid w:val="00DF225B"/>
    <w:rsid w:val="00E36617"/>
    <w:rsid w:val="00E50D6A"/>
    <w:rsid w:val="00E554DB"/>
    <w:rsid w:val="00E6388D"/>
    <w:rsid w:val="00E96E79"/>
    <w:rsid w:val="00EB37AF"/>
    <w:rsid w:val="00EB5811"/>
    <w:rsid w:val="00ED439E"/>
    <w:rsid w:val="00F24543"/>
    <w:rsid w:val="00FE5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7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7CE"/>
    <w:pPr>
      <w:ind w:left="720"/>
      <w:contextualSpacing/>
    </w:pPr>
  </w:style>
  <w:style w:type="character" w:customStyle="1" w:styleId="shorttext">
    <w:name w:val="short_text"/>
    <w:basedOn w:val="a0"/>
    <w:rsid w:val="00CF27CE"/>
  </w:style>
  <w:style w:type="table" w:styleId="a4">
    <w:name w:val="Table Grid"/>
    <w:basedOn w:val="a1"/>
    <w:uiPriority w:val="59"/>
    <w:rsid w:val="00CF2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7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9F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86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8">
    <w:name w:val="Hyperlink"/>
    <w:basedOn w:val="a0"/>
    <w:uiPriority w:val="99"/>
    <w:semiHidden/>
    <w:unhideWhenUsed/>
    <w:rsid w:val="00367A7A"/>
    <w:rPr>
      <w:color w:val="0563C1" w:themeColor="hyperlink"/>
      <w:u w:val="single"/>
    </w:rPr>
  </w:style>
  <w:style w:type="paragraph" w:customStyle="1" w:styleId="21">
    <w:name w:val="Основной текст 21"/>
    <w:basedOn w:val="a"/>
    <w:rsid w:val="00DB36DA"/>
    <w:pPr>
      <w:spacing w:after="0" w:line="240" w:lineRule="auto"/>
      <w:jc w:val="both"/>
    </w:pPr>
    <w:rPr>
      <w:rFonts w:ascii="Times/Kazakh" w:eastAsia="Times New Roman" w:hAnsi="Times/Kazakh" w:cs="Times New Roman"/>
      <w:b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13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ps">
    <w:name w:val="hps"/>
    <w:basedOn w:val="a0"/>
    <w:rsid w:val="008147F0"/>
  </w:style>
  <w:style w:type="paragraph" w:styleId="aa">
    <w:name w:val="Body Text Indent"/>
    <w:basedOn w:val="a"/>
    <w:link w:val="ab"/>
    <w:rsid w:val="0030791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3079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Смагулова Айгерм</dc:creator>
  <cp:lastModifiedBy>Айгерим Советхановна</cp:lastModifiedBy>
  <cp:revision>2</cp:revision>
  <cp:lastPrinted>2019-01-22T10:32:00Z</cp:lastPrinted>
  <dcterms:created xsi:type="dcterms:W3CDTF">2019-01-22T10:45:00Z</dcterms:created>
  <dcterms:modified xsi:type="dcterms:W3CDTF">2019-01-22T10:45:00Z</dcterms:modified>
</cp:coreProperties>
</file>